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505" w:rsidRPr="00C51E18" w:rsidRDefault="004B7505" w:rsidP="003D6005">
      <w:pPr>
        <w:pStyle w:val="Kopfzeile"/>
        <w:jc w:val="center"/>
        <w:rPr>
          <w:rFonts w:ascii="Helvetica" w:hAnsi="Helvetica" w:cs="Helvetica"/>
          <w:b/>
          <w:color w:val="000000"/>
        </w:rPr>
      </w:pPr>
    </w:p>
    <w:p w:rsidR="004B7505" w:rsidRPr="00C51E18" w:rsidRDefault="004B7505" w:rsidP="003D6005">
      <w:pPr>
        <w:pStyle w:val="Kopfzeile"/>
        <w:jc w:val="center"/>
        <w:rPr>
          <w:rFonts w:ascii="Helvetica" w:hAnsi="Helvetica" w:cs="Helvetica"/>
          <w:b/>
          <w:color w:val="000000"/>
        </w:rPr>
      </w:pPr>
    </w:p>
    <w:p w:rsidR="003D6005" w:rsidRPr="00C51E18" w:rsidRDefault="003D6005" w:rsidP="003D6005">
      <w:pPr>
        <w:pStyle w:val="Kopfzeile"/>
        <w:jc w:val="center"/>
        <w:rPr>
          <w:rFonts w:ascii="Helvetica" w:hAnsi="Helvetica" w:cs="Helvetica"/>
          <w:b/>
        </w:rPr>
      </w:pPr>
      <w:r w:rsidRPr="00C51E18">
        <w:rPr>
          <w:rFonts w:ascii="Helvetica" w:hAnsi="Helvetica" w:cs="Helvetica"/>
          <w:b/>
          <w:color w:val="000000"/>
        </w:rPr>
        <w:t>Pressemitteilung</w:t>
      </w:r>
      <w:r w:rsidRPr="00C51E18">
        <w:rPr>
          <w:rFonts w:ascii="Helvetica" w:hAnsi="Helvetica" w:cs="Helvetica"/>
          <w:b/>
          <w:color w:val="000000"/>
        </w:rPr>
        <w:br/>
      </w:r>
      <w:bookmarkStart w:id="0" w:name="nummer"/>
      <w:r w:rsidR="00484756" w:rsidRPr="00C51E18">
        <w:rPr>
          <w:rFonts w:ascii="Helvetica" w:hAnsi="Helvetica" w:cs="Helvetica"/>
          <w:b/>
          <w:szCs w:val="24"/>
        </w:rPr>
        <w:t xml:space="preserve">Nr. </w:t>
      </w:r>
      <w:r w:rsidR="00C5387C" w:rsidRPr="00C51E18">
        <w:rPr>
          <w:rFonts w:ascii="Helvetica" w:hAnsi="Helvetica" w:cs="Helvetica"/>
          <w:b/>
          <w:szCs w:val="24"/>
        </w:rPr>
        <w:t>4</w:t>
      </w:r>
      <w:r w:rsidR="00415EB1" w:rsidRPr="00C51E18">
        <w:rPr>
          <w:rFonts w:ascii="Helvetica" w:hAnsi="Helvetica" w:cs="Helvetica"/>
          <w:b/>
          <w:szCs w:val="24"/>
        </w:rPr>
        <w:t>a</w:t>
      </w:r>
      <w:r w:rsidRPr="00C51E18">
        <w:rPr>
          <w:rFonts w:ascii="Helvetica" w:hAnsi="Helvetica" w:cs="Helvetica"/>
          <w:b/>
          <w:szCs w:val="24"/>
        </w:rPr>
        <w:t>/20</w:t>
      </w:r>
      <w:bookmarkEnd w:id="0"/>
      <w:r w:rsidR="00415EB1" w:rsidRPr="00C51E18">
        <w:rPr>
          <w:rFonts w:ascii="Helvetica" w:hAnsi="Helvetica" w:cs="Helvetica"/>
          <w:b/>
          <w:szCs w:val="24"/>
        </w:rPr>
        <w:t>19</w:t>
      </w:r>
    </w:p>
    <w:p w:rsidR="00415EB1" w:rsidRPr="00C51E18" w:rsidRDefault="00C5387C" w:rsidP="00415EB1">
      <w:pPr>
        <w:spacing w:before="480" w:line="300" w:lineRule="auto"/>
        <w:rPr>
          <w:rFonts w:ascii="Helvetica" w:hAnsi="Helvetica" w:cs="Helvetica"/>
          <w:b/>
          <w:sz w:val="36"/>
          <w:szCs w:val="36"/>
        </w:rPr>
      </w:pPr>
      <w:r w:rsidRPr="00C51E18">
        <w:rPr>
          <w:rFonts w:ascii="Helvetica" w:hAnsi="Helvetica" w:cs="Helvetica"/>
          <w:b/>
          <w:sz w:val="36"/>
          <w:szCs w:val="36"/>
        </w:rPr>
        <w:t>Kurzporträt H 7860 BP, 60 Zentimeter hoher</w:t>
      </w:r>
      <w:r w:rsidR="00A75B0D" w:rsidRPr="00C51E18">
        <w:rPr>
          <w:rFonts w:ascii="Helvetica" w:hAnsi="Helvetica" w:cs="Helvetica"/>
          <w:b/>
          <w:sz w:val="36"/>
          <w:szCs w:val="36"/>
        </w:rPr>
        <w:br/>
      </w:r>
      <w:r w:rsidRPr="00C51E18">
        <w:rPr>
          <w:rFonts w:ascii="Helvetica" w:hAnsi="Helvetica" w:cs="Helvetica"/>
          <w:b/>
          <w:sz w:val="36"/>
          <w:szCs w:val="36"/>
        </w:rPr>
        <w:t>Einbau-Backofen der Spitzenklasse</w:t>
      </w:r>
    </w:p>
    <w:p w:rsidR="00C5387C" w:rsidRPr="00C51E18" w:rsidRDefault="00C5387C" w:rsidP="00C5387C">
      <w:pPr>
        <w:spacing w:line="300" w:lineRule="auto"/>
        <w:rPr>
          <w:rFonts w:ascii="Helvetica" w:hAnsi="Helvetica" w:cs="Helvetica"/>
          <w:szCs w:val="22"/>
        </w:rPr>
      </w:pPr>
      <w:r w:rsidRPr="00C51E18">
        <w:rPr>
          <w:rFonts w:ascii="Helvetica" w:hAnsi="Helvetica" w:cs="Helvetica"/>
          <w:szCs w:val="22"/>
          <w:u w:val="single"/>
        </w:rPr>
        <w:t>Design</w:t>
      </w:r>
      <w:r w:rsidRPr="00C51E18">
        <w:rPr>
          <w:rFonts w:ascii="Helvetica" w:hAnsi="Helvetica" w:cs="Helvetica"/>
          <w:szCs w:val="22"/>
        </w:rPr>
        <w:br/>
      </w:r>
      <w:bookmarkStart w:id="1" w:name="_GoBack"/>
      <w:r w:rsidRPr="00C51E18">
        <w:rPr>
          <w:rFonts w:ascii="Helvetica" w:hAnsi="Helvetica" w:cs="Helvetica"/>
          <w:szCs w:val="22"/>
        </w:rPr>
        <w:t xml:space="preserve">erhältlich in der Designlinie PureLine mit markantem Edelstahlgriff und Zierstreifen in </w:t>
      </w:r>
      <w:bookmarkEnd w:id="1"/>
      <w:r w:rsidRPr="00C51E18">
        <w:rPr>
          <w:rFonts w:ascii="Helvetica" w:hAnsi="Helvetica" w:cs="Helvetica"/>
          <w:szCs w:val="22"/>
        </w:rPr>
        <w:t>Edelstahl; in der Designlinie VitroLine mit Gerätegriff in Farbe der Glasfront und damit in Graphitgrau, Brillantweiß oder Obsidianschwarz; alternatives Modell im grifflosen ArtLine-Design ist der H 7860 BPX in den genannten drei Farbvarianten</w:t>
      </w:r>
    </w:p>
    <w:p w:rsidR="00C5387C" w:rsidRPr="00C51E18" w:rsidRDefault="00C5387C" w:rsidP="00C5387C">
      <w:pPr>
        <w:spacing w:line="300" w:lineRule="auto"/>
        <w:rPr>
          <w:rFonts w:ascii="Helvetica" w:hAnsi="Helvetica" w:cs="Helvetica"/>
          <w:szCs w:val="22"/>
        </w:rPr>
      </w:pPr>
      <w:r w:rsidRPr="00C51E18">
        <w:rPr>
          <w:rFonts w:ascii="Helvetica" w:hAnsi="Helvetica" w:cs="Helvetica"/>
          <w:szCs w:val="22"/>
          <w:u w:val="single"/>
        </w:rPr>
        <w:t>B</w:t>
      </w:r>
      <w:r w:rsidR="00A75B0D" w:rsidRPr="00C51E18">
        <w:rPr>
          <w:rFonts w:ascii="Helvetica" w:hAnsi="Helvetica" w:cs="Helvetica"/>
          <w:szCs w:val="22"/>
          <w:u w:val="single"/>
        </w:rPr>
        <w:t>ackofenfunktionen</w:t>
      </w:r>
      <w:r w:rsidRPr="00C51E18">
        <w:rPr>
          <w:rFonts w:ascii="Helvetica" w:hAnsi="Helvetica" w:cs="Helvetica"/>
          <w:szCs w:val="22"/>
          <w:u w:val="single"/>
        </w:rPr>
        <w:br/>
      </w:r>
      <w:r w:rsidR="00A75B0D" w:rsidRPr="00C51E18">
        <w:rPr>
          <w:rFonts w:ascii="Helvetica" w:hAnsi="Helvetica" w:cs="Helvetica"/>
          <w:szCs w:val="22"/>
        </w:rPr>
        <w:t>20</w:t>
      </w:r>
      <w:r w:rsidRPr="00C51E18">
        <w:rPr>
          <w:rFonts w:ascii="Helvetica" w:hAnsi="Helvetica" w:cs="Helvetica"/>
          <w:szCs w:val="22"/>
        </w:rPr>
        <w:t xml:space="preserve">, darunter diverse in Kombination mit Klimagaren, Niedertemperaturgaren, über </w:t>
      </w:r>
      <w:r w:rsidR="00C87FED">
        <w:rPr>
          <w:rFonts w:ascii="Helvetica" w:hAnsi="Helvetica" w:cs="Helvetica"/>
          <w:szCs w:val="22"/>
        </w:rPr>
        <w:t>80</w:t>
      </w:r>
      <w:r w:rsidRPr="00C51E18">
        <w:rPr>
          <w:rFonts w:ascii="Helvetica" w:hAnsi="Helvetica" w:cs="Helvetica"/>
          <w:szCs w:val="22"/>
        </w:rPr>
        <w:t xml:space="preserve"> Automatikprogramme, 20 eigene Programme speicherbar, verschmutzungsabhängig gesteuerte Pyrolyse</w:t>
      </w:r>
    </w:p>
    <w:p w:rsidR="00C5387C" w:rsidRPr="00C51E18" w:rsidRDefault="00C5387C" w:rsidP="00C5387C">
      <w:pPr>
        <w:spacing w:line="300" w:lineRule="auto"/>
        <w:rPr>
          <w:rFonts w:ascii="Helvetica" w:hAnsi="Helvetica" w:cs="Helvetica"/>
          <w:szCs w:val="22"/>
        </w:rPr>
      </w:pPr>
      <w:r w:rsidRPr="00C51E18">
        <w:rPr>
          <w:rFonts w:ascii="Helvetica" w:hAnsi="Helvetica" w:cs="Helvetica"/>
          <w:szCs w:val="22"/>
          <w:u w:val="single"/>
        </w:rPr>
        <w:t>Bedienkomfort</w:t>
      </w:r>
      <w:r w:rsidRPr="00C51E18">
        <w:rPr>
          <w:rFonts w:ascii="Helvetica" w:hAnsi="Helvetica" w:cs="Helvetica"/>
          <w:szCs w:val="22"/>
          <w:u w:val="single"/>
        </w:rPr>
        <w:br/>
      </w:r>
      <w:r w:rsidRPr="00C51E18">
        <w:rPr>
          <w:rFonts w:ascii="Helvetica" w:hAnsi="Helvetica" w:cs="Helvetica"/>
          <w:szCs w:val="22"/>
        </w:rPr>
        <w:t>TasteControl verhindert das Übergaren von Speisen; mit MotionReact reagiert das Gerät kontextgebunden auf Annäherung, etwa durch automatisches Einschalten; Kamera überwacht Garvorgänge (FoodView); kabelloses Speisenthermometer für Braten nach Kerntemperatur; bereit für die Hausgerätevernetzung mit zahlreichen weiteren Komfort-Merkmalen (WiFi on board)</w:t>
      </w:r>
    </w:p>
    <w:p w:rsidR="00C5387C" w:rsidRPr="00C51E18" w:rsidRDefault="00C5387C" w:rsidP="00C5387C">
      <w:pPr>
        <w:spacing w:line="300" w:lineRule="auto"/>
        <w:rPr>
          <w:rFonts w:ascii="Helvetica" w:hAnsi="Helvetica" w:cs="Helvetica"/>
          <w:szCs w:val="22"/>
        </w:rPr>
      </w:pPr>
      <w:r w:rsidRPr="00C51E18">
        <w:rPr>
          <w:rFonts w:ascii="Helvetica" w:hAnsi="Helvetica" w:cs="Helvetica"/>
          <w:szCs w:val="22"/>
          <w:u w:val="single"/>
        </w:rPr>
        <w:t>weitere technische Angaben</w:t>
      </w:r>
      <w:r w:rsidRPr="00C51E18">
        <w:rPr>
          <w:rFonts w:ascii="Helvetica" w:hAnsi="Helvetica" w:cs="Helvetica"/>
          <w:szCs w:val="22"/>
        </w:rPr>
        <w:br/>
        <w:t>76 Liter Garraumvolumen mit fünf Einschubebenen, Energieeffizienzklasse A+, Temperaturregelung 30°</w:t>
      </w:r>
      <w:r w:rsidR="00430279">
        <w:rPr>
          <w:rFonts w:ascii="Helvetica" w:hAnsi="Helvetica" w:cs="Helvetica"/>
          <w:szCs w:val="22"/>
        </w:rPr>
        <w:t xml:space="preserve"> </w:t>
      </w:r>
      <w:r w:rsidR="0054585B">
        <w:rPr>
          <w:rFonts w:ascii="Helvetica" w:hAnsi="Helvetica" w:cs="Helvetica"/>
          <w:szCs w:val="22"/>
        </w:rPr>
        <w:t>-</w:t>
      </w:r>
      <w:r w:rsidR="00430279">
        <w:rPr>
          <w:rFonts w:ascii="Helvetica" w:hAnsi="Helvetica" w:cs="Helvetica"/>
          <w:szCs w:val="22"/>
        </w:rPr>
        <w:t xml:space="preserve"> </w:t>
      </w:r>
      <w:r w:rsidRPr="00C51E18">
        <w:rPr>
          <w:rFonts w:ascii="Helvetica" w:hAnsi="Helvetica" w:cs="Helvetica"/>
          <w:szCs w:val="22"/>
        </w:rPr>
        <w:t>300° C, BrilliantLight-Beleuchtung mit seitlichen Leuchtstäben</w:t>
      </w:r>
    </w:p>
    <w:p w:rsidR="00C5387C" w:rsidRDefault="00C5387C" w:rsidP="00C5387C">
      <w:pPr>
        <w:spacing w:line="300" w:lineRule="auto"/>
        <w:rPr>
          <w:rFonts w:ascii="Helvetica" w:hAnsi="Helvetica" w:cs="Helvetica"/>
          <w:szCs w:val="22"/>
        </w:rPr>
      </w:pPr>
      <w:r w:rsidRPr="00C51E18">
        <w:rPr>
          <w:rFonts w:ascii="Helvetica" w:hAnsi="Helvetica" w:cs="Helvetica"/>
          <w:szCs w:val="22"/>
          <w:u w:val="single"/>
        </w:rPr>
        <w:t>Zubehör</w:t>
      </w:r>
      <w:r w:rsidRPr="00C51E18">
        <w:rPr>
          <w:rFonts w:ascii="Helvetica" w:hAnsi="Helvetica" w:cs="Helvetica"/>
          <w:szCs w:val="22"/>
          <w:u w:val="single"/>
        </w:rPr>
        <w:br/>
      </w:r>
      <w:r w:rsidRPr="00C51E18">
        <w:rPr>
          <w:rFonts w:ascii="Helvetica" w:hAnsi="Helvetica" w:cs="Helvetica"/>
          <w:szCs w:val="22"/>
        </w:rPr>
        <w:t>Backblech und Universalblech mit PerfectClean; Bratrost, FlexiClip-Vollauszug und seitliche Aufnahmegitter sind pyrol</w:t>
      </w:r>
      <w:r w:rsidR="00C87FED">
        <w:rPr>
          <w:rFonts w:ascii="Helvetica" w:hAnsi="Helvetica" w:cs="Helvetica"/>
          <w:szCs w:val="22"/>
        </w:rPr>
        <w:t>ysetauglich (</w:t>
      </w:r>
      <w:proofErr w:type="spellStart"/>
      <w:r w:rsidR="00C87FED">
        <w:rPr>
          <w:rFonts w:ascii="Helvetica" w:hAnsi="Helvetica" w:cs="Helvetica"/>
          <w:szCs w:val="22"/>
        </w:rPr>
        <w:t>PyroFit</w:t>
      </w:r>
      <w:proofErr w:type="spellEnd"/>
      <w:r w:rsidR="00C87FED">
        <w:rPr>
          <w:rFonts w:ascii="Helvetica" w:hAnsi="Helvetica" w:cs="Helvetica"/>
          <w:szCs w:val="22"/>
        </w:rPr>
        <w:t>); Kochbuch.</w:t>
      </w:r>
    </w:p>
    <w:p w:rsidR="00C87FED" w:rsidRDefault="00C87FED" w:rsidP="00C5387C">
      <w:pPr>
        <w:spacing w:line="300" w:lineRule="auto"/>
        <w:rPr>
          <w:rFonts w:ascii="Helvetica" w:hAnsi="Helvetica" w:cs="Helvetica"/>
          <w:szCs w:val="22"/>
        </w:rPr>
      </w:pPr>
    </w:p>
    <w:p w:rsidR="00C87FED" w:rsidRPr="00B81E05" w:rsidRDefault="00C87FED" w:rsidP="00C87FED">
      <w:pPr>
        <w:rPr>
          <w:rFonts w:cs="Arial"/>
          <w:bCs/>
        </w:rPr>
      </w:pPr>
      <w:r w:rsidRPr="00B81E05">
        <w:rPr>
          <w:rFonts w:cs="Arial"/>
          <w:b/>
          <w:bCs/>
        </w:rPr>
        <w:t>Pressekontakt:</w:t>
      </w:r>
      <w:r w:rsidRPr="00B81E05">
        <w:rPr>
          <w:rFonts w:cs="Arial"/>
          <w:b/>
          <w:bCs/>
        </w:rPr>
        <w:br/>
      </w:r>
      <w:r w:rsidRPr="00B81E05">
        <w:rPr>
          <w:rFonts w:cs="Arial"/>
          <w:bCs/>
        </w:rPr>
        <w:t>Petra Ummenberger</w:t>
      </w:r>
      <w:r w:rsidRPr="00B81E05">
        <w:rPr>
          <w:rFonts w:cs="Arial"/>
          <w:bCs/>
        </w:rPr>
        <w:br/>
        <w:t>Telefon: 050 800 81551</w:t>
      </w:r>
      <w:r w:rsidRPr="00B81E05">
        <w:rPr>
          <w:rFonts w:cs="Arial"/>
          <w:bCs/>
        </w:rPr>
        <w:br/>
      </w:r>
      <w:hyperlink r:id="rId12" w:history="1">
        <w:r w:rsidRPr="00B81E05">
          <w:rPr>
            <w:rStyle w:val="Hyperlink"/>
            <w:rFonts w:cs="Arial"/>
            <w:bCs/>
          </w:rPr>
          <w:t>petra.ummenberger@miele.at</w:t>
        </w:r>
      </w:hyperlink>
    </w:p>
    <w:p w:rsidR="00C87FED" w:rsidRPr="0063089C" w:rsidRDefault="00C87FED" w:rsidP="00C87FED">
      <w:pPr>
        <w:rPr>
          <w:sz w:val="20"/>
        </w:rPr>
      </w:pPr>
      <w:r>
        <w:rPr>
          <w:b/>
          <w:bCs/>
          <w:sz w:val="20"/>
        </w:rPr>
        <w:br/>
      </w:r>
      <w:r w:rsidRPr="003603CC">
        <w:rPr>
          <w:b/>
          <w:bCs/>
          <w:sz w:val="20"/>
        </w:rPr>
        <w:t xml:space="preserve">Über das Unternehmen: </w:t>
      </w:r>
      <w:r w:rsidRPr="003603CC">
        <w:rPr>
          <w:rFonts w:cs="Arial"/>
          <w:b/>
          <w:sz w:val="20"/>
        </w:rPr>
        <w:br/>
      </w:r>
      <w:r w:rsidRPr="0063089C">
        <w:rPr>
          <w:sz w:val="20"/>
        </w:rPr>
        <w:t xml:space="preserve">Miele ist der weltweit führende Anbieter von Premium-Hausgeräten für die Produktbereiche Kochen, Backen, Dampfgaren, Kühlen/Gefrieren, Kaffeezubereitung, Geschirrspülen, Wäsche- sowie </w:t>
      </w:r>
      <w:r w:rsidRPr="0063089C">
        <w:rPr>
          <w:sz w:val="20"/>
        </w:rPr>
        <w:lastRenderedPageBreak/>
        <w:t>Bodenpflege. Hinzu kommen Geschirrspüler, Waschmaschinen und Wäschetrockner für den gewerblichen Einsatz sowie Reinigungs-, Desinfektions- und Sterilisationsgeräte für medizinische Einrichtungen und Laboratorien (Geschäftsbereich Professional). Das 1899 gegründete Unternehmen unterhält acht Produktionsstandorte in Deutschland sowie je ein Werk in Österreich, Tschechien, China und Rumänien. Der Umsatz betrug im Geschäftsjahr 2017/18 rund 4,1 Milliarden Euro, wovon 70 Prozent außerhalb Deutschlands erzielt wurden. In fast 100 Ländern ist Miele mit eigenen Vertriebsgesellschaften oder über Importeure vertreten. Weltweit beschäftigt das in vierter Generation familiengeführte Unternehmen etwa 20.100 Menschen, 11.200 davon in Deutschland. Der Hauptsitz des Unternehmens ist Gütersloh in Westfalen.</w:t>
      </w:r>
    </w:p>
    <w:p w:rsidR="00C87FED" w:rsidRPr="0047419E" w:rsidRDefault="00C87FED" w:rsidP="00C87FED">
      <w:pPr>
        <w:rPr>
          <w:sz w:val="20"/>
        </w:rPr>
      </w:pPr>
      <w:r w:rsidRPr="0047419E">
        <w:rPr>
          <w:sz w:val="20"/>
        </w:rPr>
        <w:t>Die österreichische Tochter des deutschen Familienunternehmens wurde 1955 in Salzburg gegründet. Miele Österreich erreichte 201</w:t>
      </w:r>
      <w:r>
        <w:rPr>
          <w:sz w:val="20"/>
        </w:rPr>
        <w:t>8</w:t>
      </w:r>
      <w:r w:rsidRPr="0047419E">
        <w:rPr>
          <w:sz w:val="20"/>
        </w:rPr>
        <w:t xml:space="preserve"> einen Umsatz von € 2</w:t>
      </w:r>
      <w:r>
        <w:rPr>
          <w:sz w:val="20"/>
        </w:rPr>
        <w:t>49</w:t>
      </w:r>
      <w:r w:rsidRPr="0047419E">
        <w:rPr>
          <w:sz w:val="20"/>
        </w:rPr>
        <w:t xml:space="preserve"> Mio. und konnte die Marktführerschaft bei großen Hausgeräten</w:t>
      </w:r>
      <w:r>
        <w:rPr>
          <w:sz w:val="20"/>
        </w:rPr>
        <w:t xml:space="preserve"> weiter ausbauen</w:t>
      </w:r>
      <w:r w:rsidRPr="0047419E">
        <w:rPr>
          <w:sz w:val="20"/>
        </w:rPr>
        <w:t xml:space="preserve">. </w:t>
      </w:r>
    </w:p>
    <w:p w:rsidR="00C87FED" w:rsidRPr="008A5215" w:rsidRDefault="00C87FED" w:rsidP="00C87FED">
      <w:pPr>
        <w:rPr>
          <w:sz w:val="20"/>
        </w:rPr>
      </w:pPr>
    </w:p>
    <w:p w:rsidR="00C87FED" w:rsidRPr="008A5215" w:rsidRDefault="00C87FED" w:rsidP="00C87FED">
      <w:pPr>
        <w:rPr>
          <w:rFonts w:ascii="Helvetica" w:hAnsi="Helvetica" w:cs="Helvetica"/>
        </w:rPr>
      </w:pPr>
      <w:r w:rsidRPr="008A5215">
        <w:rPr>
          <w:rFonts w:cs="Arial"/>
          <w:b/>
        </w:rPr>
        <w:t>Miele Zentrale</w:t>
      </w:r>
      <w:r w:rsidRPr="008A5215">
        <w:rPr>
          <w:rFonts w:cs="Arial"/>
          <w:b/>
        </w:rPr>
        <w:br/>
      </w:r>
      <w:proofErr w:type="spellStart"/>
      <w:r w:rsidRPr="008A5215">
        <w:rPr>
          <w:rFonts w:cs="Arial"/>
        </w:rPr>
        <w:t>Mielestraße</w:t>
      </w:r>
      <w:proofErr w:type="spellEnd"/>
      <w:r w:rsidRPr="008A5215">
        <w:rPr>
          <w:rFonts w:cs="Arial"/>
        </w:rPr>
        <w:t xml:space="preserve"> 10, 5071 Wals</w:t>
      </w:r>
      <w:r w:rsidRPr="008A5215">
        <w:rPr>
          <w:rFonts w:cs="Arial"/>
        </w:rPr>
        <w:br/>
        <w:t>www.miele.at</w:t>
      </w:r>
    </w:p>
    <w:p w:rsidR="00C87FED" w:rsidRPr="00C51E18" w:rsidRDefault="00C87FED" w:rsidP="00C5387C">
      <w:pPr>
        <w:spacing w:line="300" w:lineRule="auto"/>
        <w:rPr>
          <w:rFonts w:ascii="Helvetica" w:hAnsi="Helvetica" w:cs="Helvetica"/>
          <w:szCs w:val="22"/>
        </w:rPr>
      </w:pPr>
    </w:p>
    <w:sectPr w:rsidR="00C87FED" w:rsidRPr="00C51E18" w:rsidSect="00F31AE0">
      <w:headerReference w:type="default" r:id="rId13"/>
      <w:footerReference w:type="default" r:id="rId14"/>
      <w:headerReference w:type="first" r:id="rId15"/>
      <w:footerReference w:type="first" r:id="rId16"/>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D33" w:rsidRDefault="005A5D33" w:rsidP="000D0B3F">
      <w:pPr>
        <w:spacing w:before="0"/>
      </w:pPr>
      <w:r>
        <w:separator/>
      </w:r>
    </w:p>
  </w:endnote>
  <w:endnote w:type="continuationSeparator" w:id="0">
    <w:p w:rsidR="005A5D33" w:rsidRDefault="005A5D33"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005" w:rsidRPr="00E85A8C" w:rsidRDefault="00F31AE0"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5D1" w:rsidRDefault="000E65D1" w:rsidP="000E65D1">
    <w:pPr>
      <w:pStyle w:val="Fuzeile"/>
      <w:tabs>
        <w:tab w:val="left" w:pos="1134"/>
        <w:tab w:val="left" w:pos="2552"/>
        <w:tab w:val="left" w:pos="3969"/>
        <w:tab w:val="left" w:pos="5387"/>
        <w:tab w:val="left" w:pos="6804"/>
      </w:tabs>
      <w:rPr>
        <w:rFonts w:ascii="Helvetica" w:hAnsi="Helvetica" w:cs="Helvetica"/>
        <w:sz w:val="14"/>
      </w:rPr>
    </w:pPr>
    <w:r>
      <w:rPr>
        <w:rFonts w:ascii="Arial" w:hAnsi="Arial" w:cs="Arial"/>
        <w:b/>
        <w:sz w:val="14"/>
        <w:szCs w:val="14"/>
      </w:rPr>
      <w:tab/>
    </w:r>
  </w:p>
  <w:p w:rsidR="003D6005" w:rsidRDefault="000E65D1" w:rsidP="000E65D1">
    <w:pPr>
      <w:pStyle w:val="Fuzeile"/>
      <w:tabs>
        <w:tab w:val="left" w:pos="1134"/>
        <w:tab w:val="left" w:pos="2552"/>
        <w:tab w:val="left" w:pos="3969"/>
        <w:tab w:val="left" w:pos="5387"/>
        <w:tab w:val="left" w:pos="6804"/>
      </w:tabs>
      <w:jc w:val="center"/>
    </w:pPr>
    <w:r>
      <w:rPr>
        <w:rFonts w:ascii="Helvetica" w:hAnsi="Helvetica" w:cs="Helvetica"/>
        <w:sz w:val="14"/>
      </w:rPr>
      <w:br/>
    </w:r>
    <w:sdt>
      <w:sdtPr>
        <w:rPr>
          <w:rFonts w:asciiTheme="majorHAnsi" w:eastAsiaTheme="majorEastAsia" w:hAnsiTheme="majorHAnsi" w:cstheme="majorBidi"/>
          <w:sz w:val="48"/>
          <w:szCs w:val="48"/>
        </w:rPr>
        <w:id w:val="281385002"/>
      </w:sdtPr>
      <w:sdtEndPr/>
      <w:sdtContent>
        <w:r>
          <w:rPr>
            <w:rFonts w:ascii="Helvetica" w:eastAsiaTheme="minorEastAsia" w:hAnsi="Helvetica" w:cs="Helvetica"/>
          </w:rPr>
          <w:fldChar w:fldCharType="begin"/>
        </w:r>
        <w:r>
          <w:rPr>
            <w:rFonts w:ascii="Helvetica" w:hAnsi="Helvetica" w:cs="Helvetica"/>
          </w:rPr>
          <w:instrText>PAGE   \* MERGEFORMAT</w:instrText>
        </w:r>
        <w:r>
          <w:rPr>
            <w:rFonts w:ascii="Helvetica" w:eastAsiaTheme="minorEastAsia" w:hAnsi="Helvetica" w:cs="Helvetica"/>
          </w:rPr>
          <w:fldChar w:fldCharType="separate"/>
        </w:r>
        <w:r w:rsidR="00F31AE0">
          <w:rPr>
            <w:rFonts w:ascii="Helvetica" w:hAnsi="Helvetica" w:cs="Helvetica"/>
            <w:noProof/>
          </w:rPr>
          <w:t>- 1 -</w:t>
        </w:r>
        <w:r>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D33" w:rsidRDefault="005A5D33" w:rsidP="000D0B3F">
      <w:pPr>
        <w:spacing w:before="0"/>
      </w:pPr>
      <w:r>
        <w:separator/>
      </w:r>
    </w:p>
  </w:footnote>
  <w:footnote w:type="continuationSeparator" w:id="0">
    <w:p w:rsidR="005A5D33" w:rsidRDefault="005A5D33"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B3F" w:rsidRDefault="000D0B3F" w:rsidP="000D0B3F">
    <w:pPr>
      <w:pStyle w:val="Kopfzeile"/>
      <w:jc w:val="center"/>
    </w:pPr>
  </w:p>
  <w:p w:rsidR="000D0B3F" w:rsidRDefault="000D0B3F" w:rsidP="000D0B3F">
    <w:pPr>
      <w:pStyle w:val="Kopfzeile"/>
      <w:jc w:val="center"/>
    </w:pPr>
  </w:p>
  <w:p w:rsidR="00484756" w:rsidRDefault="00484756" w:rsidP="000D0B3F">
    <w:pPr>
      <w:pStyle w:val="Kopfzeile"/>
      <w:jc w:val="center"/>
    </w:pPr>
  </w:p>
  <w:p w:rsidR="00444EC9" w:rsidRDefault="00444EC9"/>
  <w:p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96C" w:rsidRPr="0051196C" w:rsidRDefault="0051196C" w:rsidP="0051196C">
    <w:pPr>
      <w:pStyle w:val="Kopfzeile"/>
      <w:jc w:val="center"/>
    </w:pPr>
    <w:r>
      <w:rPr>
        <w:rFonts w:ascii="Helvetica" w:hAnsi="Helvetica"/>
        <w:noProof/>
        <w:lang w:val="de-AT" w:eastAsia="de-AT"/>
      </w:rPr>
      <w:drawing>
        <wp:inline distT="0" distB="0" distL="0" distR="0" wp14:anchorId="3E85818D" wp14:editId="22C7D285">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B3F"/>
    <w:rsid w:val="00010CEB"/>
    <w:rsid w:val="00033709"/>
    <w:rsid w:val="000345BF"/>
    <w:rsid w:val="0004404D"/>
    <w:rsid w:val="00056C15"/>
    <w:rsid w:val="00073FE8"/>
    <w:rsid w:val="000D0B3F"/>
    <w:rsid w:val="000E35A2"/>
    <w:rsid w:val="000E65D1"/>
    <w:rsid w:val="001064CA"/>
    <w:rsid w:val="001129B3"/>
    <w:rsid w:val="001D6D7D"/>
    <w:rsid w:val="001E40DF"/>
    <w:rsid w:val="001E77E8"/>
    <w:rsid w:val="001F50E7"/>
    <w:rsid w:val="002301D9"/>
    <w:rsid w:val="00237B1C"/>
    <w:rsid w:val="00242CE2"/>
    <w:rsid w:val="0025446D"/>
    <w:rsid w:val="00380B2F"/>
    <w:rsid w:val="003D6005"/>
    <w:rsid w:val="003E0092"/>
    <w:rsid w:val="003E2CA8"/>
    <w:rsid w:val="003F17B5"/>
    <w:rsid w:val="00415EB1"/>
    <w:rsid w:val="00430279"/>
    <w:rsid w:val="00444EC9"/>
    <w:rsid w:val="00474994"/>
    <w:rsid w:val="00484756"/>
    <w:rsid w:val="00497A5E"/>
    <w:rsid w:val="004B7505"/>
    <w:rsid w:val="004C2B8F"/>
    <w:rsid w:val="0051196C"/>
    <w:rsid w:val="0054585B"/>
    <w:rsid w:val="005706D3"/>
    <w:rsid w:val="005A5D33"/>
    <w:rsid w:val="005E01AF"/>
    <w:rsid w:val="00607979"/>
    <w:rsid w:val="00610EAF"/>
    <w:rsid w:val="006A17CD"/>
    <w:rsid w:val="007057C6"/>
    <w:rsid w:val="007A1C83"/>
    <w:rsid w:val="007F75CC"/>
    <w:rsid w:val="008529B4"/>
    <w:rsid w:val="008E3175"/>
    <w:rsid w:val="008F0C33"/>
    <w:rsid w:val="009F5075"/>
    <w:rsid w:val="00A75B0D"/>
    <w:rsid w:val="00A93509"/>
    <w:rsid w:val="00A9671C"/>
    <w:rsid w:val="00AA6F8F"/>
    <w:rsid w:val="00AD7E9B"/>
    <w:rsid w:val="00AF60A1"/>
    <w:rsid w:val="00C27964"/>
    <w:rsid w:val="00C36420"/>
    <w:rsid w:val="00C51E18"/>
    <w:rsid w:val="00C5387C"/>
    <w:rsid w:val="00C76EE3"/>
    <w:rsid w:val="00C846EF"/>
    <w:rsid w:val="00C87FED"/>
    <w:rsid w:val="00CB5AC5"/>
    <w:rsid w:val="00D11DDB"/>
    <w:rsid w:val="00D13864"/>
    <w:rsid w:val="00D55E3D"/>
    <w:rsid w:val="00D618F6"/>
    <w:rsid w:val="00DD0632"/>
    <w:rsid w:val="00DE44B4"/>
    <w:rsid w:val="00E40167"/>
    <w:rsid w:val="00E85A8C"/>
    <w:rsid w:val="00F05553"/>
    <w:rsid w:val="00F31AE0"/>
    <w:rsid w:val="00F600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etra.ummenberger@miele.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emark xmlns="57a60ee7-be0b-49fb-9b1d-0365a60ccc7c">Publication Embargo: 5 Feb. 2019, 13h00</Remark>
    <Language xmlns="http://schemas.microsoft.com/sharepoint/v3" xsi:nil="true"/>
    <ImageCreateDate xmlns="B563C8B6-318D-4480-ADF6-E3EA7F25FEF0" xsi:nil="true"/>
    <PublishingExpirationDate xmlns="http://schemas.microsoft.com/sharepoint/v3" xsi:nil="true"/>
    <PublishingStartDate xmlns="http://schemas.microsoft.com/sharepoint/v3" xsi:nil="true"/>
    <wic_System_Copyright xmlns="http://schemas.microsoft.com/sharepoint/v3/fields" xsi:nil="true"/>
    <_dlc_DocId xmlns="57a60ee7-be0b-49fb-9b1d-0365a60ccc7c">VXV7UZE2CHQC-407654634-79</_dlc_DocId>
    <_dlc_DocIdUrl xmlns="57a60ee7-be0b-49fb-9b1d-0365a60ccc7c">
      <Url>https://sp02.com.miele.net/sites/gtzpr/coop/_layouts/15/DocIdRedir.aspx?ID=VXV7UZE2CHQC-407654634-79</Url>
      <Description>VXV7UZE2CHQC-407654634-79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5D7B09557DEF484EBC013423382E0ED2" ma:contentTypeVersion="4" ma:contentTypeDescription="Upload an image." ma:contentTypeScope="" ma:versionID="0bc8d8067b197d9543cb232b95df6c82">
  <xsd:schema xmlns:xsd="http://www.w3.org/2001/XMLSchema" xmlns:xs="http://www.w3.org/2001/XMLSchema" xmlns:p="http://schemas.microsoft.com/office/2006/metadata/properties" xmlns:ns1="http://schemas.microsoft.com/sharepoint/v3" xmlns:ns2="B563C8B6-318D-4480-ADF6-E3EA7F25FEF0" xmlns:ns3="http://schemas.microsoft.com/sharepoint/v3/fields" xmlns:ns4="57a60ee7-be0b-49fb-9b1d-0365a60ccc7c" xmlns:ns5="9ac1f883-9da0-4106-a07d-40e5904e8483" targetNamespace="http://schemas.microsoft.com/office/2006/metadata/properties" ma:root="true" ma:fieldsID="ec9f30baa9ef6586639804da38ec29dd" ns1:_="" ns2:_="" ns3:_="" ns4:_="" ns5:_="">
    <xsd:import namespace="http://schemas.microsoft.com/sharepoint/v3"/>
    <xsd:import namespace="B563C8B6-318D-4480-ADF6-E3EA7F25FEF0"/>
    <xsd:import namespace="http://schemas.microsoft.com/sharepoint/v3/fields"/>
    <xsd:import namespace="57a60ee7-be0b-49fb-9b1d-0365a60ccc7c"/>
    <xsd:import namespace="9ac1f883-9da0-4106-a07d-40e5904e8483"/>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4:_dlc_DocId" minOccurs="0"/>
                <xsd:element ref="ns4:_dlc_DocIdUrl" minOccurs="0"/>
                <xsd:element ref="ns4:_dlc_DocIdPersistId" minOccurs="0"/>
                <xsd:element ref="ns1:PublishingStartDate" minOccurs="0"/>
                <xsd:element ref="ns1:PublishingExpirationDate" minOccurs="0"/>
                <xsd:element ref="ns4:Remark" minOccurs="0"/>
                <xsd:element ref="ns1:Language"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30" nillable="true" ma:displayName="Scheduling Start Date" ma:internalName="PublishingStartDate">
      <xsd:simpleType>
        <xsd:restriction base="dms:Unknown"/>
      </xsd:simpleType>
    </xsd:element>
    <xsd:element name="PublishingExpirationDate" ma:index="31" nillable="true" ma:displayName="Scheduling End Date" ma:internalName="PublishingExpirationDate">
      <xsd:simpleType>
        <xsd:restriction base="dms:Unknown"/>
      </xsd:simpleType>
    </xsd:element>
    <xsd:element name="Language" ma:index="33" nillable="true" ma:displayName="Language" ma:format="Dropdown" ma:internalName="Language">
      <xsd:simpleType>
        <xsd:union memberTypes="dms:Text">
          <xsd:simpleType>
            <xsd:restriction base="dms:Choice">
              <xsd:enumeration value="DE"/>
              <xsd:enumeration value="E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563C8B6-318D-4480-ADF6-E3EA7F25FEF0"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a60ee7-be0b-49fb-9b1d-0365a60ccc7c"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Remark" ma:index="32" nillable="true" ma:displayName="Remark" ma:default="Publication Embargo: 5 Feb. 2019, 13h00" ma:format="Dropdown" ma:internalName="Remark">
      <xsd:simpleType>
        <xsd:restriction base="dms:Choice">
          <xsd:enumeration value="Publication Embargo: 5 Feb. 2019, 13h00"/>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9ac1f883-9da0-4106-a07d-40e5904e8483" elementFormDefault="qualified">
    <xsd:import namespace="http://schemas.microsoft.com/office/2006/documentManagement/types"/>
    <xsd:import namespace="http://schemas.microsoft.com/office/infopath/2007/PartnerControls"/>
    <xsd:element name="SharedWithUsers" ma:index="3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2EC39-D4A9-4DFA-8C87-210793D20AC9}">
  <ds:schemaRefs>
    <ds:schemaRef ds:uri="http://schemas.microsoft.com/sharepoint/events"/>
  </ds:schemaRefs>
</ds:datastoreItem>
</file>

<file path=customXml/itemProps2.xml><?xml version="1.0" encoding="utf-8"?>
<ds:datastoreItem xmlns:ds="http://schemas.openxmlformats.org/officeDocument/2006/customXml" ds:itemID="{770EE41E-D4FE-4ABE-A9CB-7E1803FB013C}">
  <ds:schemaRefs>
    <ds:schemaRef ds:uri="http://schemas.microsoft.com/office/2006/metadata/properties"/>
    <ds:schemaRef ds:uri="http://schemas.microsoft.com/office/infopath/2007/PartnerControls"/>
    <ds:schemaRef ds:uri="57a60ee7-be0b-49fb-9b1d-0365a60ccc7c"/>
    <ds:schemaRef ds:uri="http://schemas.microsoft.com/sharepoint/v3"/>
    <ds:schemaRef ds:uri="B563C8B6-318D-4480-ADF6-E3EA7F25FEF0"/>
    <ds:schemaRef ds:uri="http://schemas.microsoft.com/sharepoint/v3/fields"/>
  </ds:schemaRefs>
</ds:datastoreItem>
</file>

<file path=customXml/itemProps3.xml><?xml version="1.0" encoding="utf-8"?>
<ds:datastoreItem xmlns:ds="http://schemas.openxmlformats.org/officeDocument/2006/customXml" ds:itemID="{583CA9E0-3752-4756-8E45-58393F18D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63C8B6-318D-4480-ADF6-E3EA7F25FEF0"/>
    <ds:schemaRef ds:uri="http://schemas.microsoft.com/sharepoint/v3/fields"/>
    <ds:schemaRef ds:uri="57a60ee7-be0b-49fb-9b1d-0365a60ccc7c"/>
    <ds:schemaRef ds:uri="9ac1f883-9da0-4106-a07d-40e5904e8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E3472B-D221-4528-95CD-68416D193C62}">
  <ds:schemaRefs>
    <ds:schemaRef ds:uri="http://schemas.microsoft.com/sharepoint/v3/contenttype/forms"/>
  </ds:schemaRefs>
</ds:datastoreItem>
</file>

<file path=customXml/itemProps5.xml><?xml version="1.0" encoding="utf-8"?>
<ds:datastoreItem xmlns:ds="http://schemas.openxmlformats.org/officeDocument/2006/customXml" ds:itemID="{C342A3DB-63A1-4C8B-A359-B71D2EDDD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2411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Tarrach, Yvonne</dc:creator>
  <cp:keywords/>
  <dc:description/>
  <cp:lastModifiedBy>Ummenberger, Petra</cp:lastModifiedBy>
  <cp:revision>6</cp:revision>
  <cp:lastPrinted>2019-01-17T10:53:00Z</cp:lastPrinted>
  <dcterms:created xsi:type="dcterms:W3CDTF">2019-01-17T10:53:00Z</dcterms:created>
  <dcterms:modified xsi:type="dcterms:W3CDTF">2019-04-18T08:33:00Z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0x0101009148F5A04DDD49CBA7127AADA5FB792B00AADE34325A8B49CDA8BB4DB53328F214005D7B09557DEF484EBC013423382E0ED2</vt:lpwstr>
  </property>
  <property fmtid="{D5CDD505-2E9C-101B-9397-08002B2CF9AE}" pid="3" name="_dlc_DocIdItemGuid">
    <vt:lpwstr>f70409ba-afe0-44a3-98fd-2d1dea2166eb</vt:lpwstr>
  </property>
</Properties>
</file>